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39A" w:rsidRDefault="00DA539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A539A" w:rsidRDefault="00DA539A">
      <w:pPr>
        <w:pStyle w:val="ConsPlusNormal"/>
        <w:outlineLvl w:val="0"/>
      </w:pPr>
    </w:p>
    <w:p w:rsidR="00DA539A" w:rsidRDefault="00DA539A">
      <w:pPr>
        <w:pStyle w:val="ConsPlusTitle"/>
        <w:jc w:val="center"/>
        <w:outlineLvl w:val="0"/>
      </w:pPr>
      <w:r>
        <w:t>ПРАВИТЕЛЬСТВО КАБАРДИНО-БАЛКАРСКОЙ РЕСПУБЛИКИ</w:t>
      </w:r>
    </w:p>
    <w:p w:rsidR="00DA539A" w:rsidRDefault="00DA539A">
      <w:pPr>
        <w:pStyle w:val="ConsPlusTitle"/>
        <w:jc w:val="center"/>
      </w:pPr>
    </w:p>
    <w:p w:rsidR="00DA539A" w:rsidRDefault="00DA539A">
      <w:pPr>
        <w:pStyle w:val="ConsPlusTitle"/>
        <w:jc w:val="center"/>
      </w:pPr>
      <w:r>
        <w:t>ПОСТАНОВЛЕНИЕ</w:t>
      </w:r>
    </w:p>
    <w:p w:rsidR="00DA539A" w:rsidRDefault="00DA539A">
      <w:pPr>
        <w:pStyle w:val="ConsPlusTitle"/>
        <w:jc w:val="center"/>
      </w:pPr>
      <w:r>
        <w:t>от 30 декабря 2019 г. N 253-ПП</w:t>
      </w:r>
    </w:p>
    <w:p w:rsidR="00DA539A" w:rsidRDefault="00DA539A">
      <w:pPr>
        <w:pStyle w:val="ConsPlusTitle"/>
        <w:jc w:val="center"/>
      </w:pPr>
    </w:p>
    <w:p w:rsidR="00DA539A" w:rsidRDefault="00DA539A">
      <w:pPr>
        <w:pStyle w:val="ConsPlusTitle"/>
        <w:jc w:val="center"/>
      </w:pPr>
      <w:r>
        <w:t>О ПОРЯДКЕ РАСПРЕДЕЛЕНИЯ И ПРЕДОСТАВЛЕНИЯ ДОТАЦИЙ</w:t>
      </w:r>
    </w:p>
    <w:p w:rsidR="00DA539A" w:rsidRDefault="00DA539A">
      <w:pPr>
        <w:pStyle w:val="ConsPlusTitle"/>
        <w:jc w:val="center"/>
      </w:pPr>
      <w:r>
        <w:t>ИЗ РЕСПУБЛИКАНСКОГО БЮДЖЕТА КАБАРДИНО-БАЛКАРСКОЙ РЕСПУБЛИКИ</w:t>
      </w:r>
    </w:p>
    <w:p w:rsidR="00DA539A" w:rsidRDefault="00DA539A">
      <w:pPr>
        <w:pStyle w:val="ConsPlusTitle"/>
        <w:jc w:val="center"/>
      </w:pPr>
      <w:r>
        <w:t>БЮДЖЕТАМ МУНИЦИПАЛЬНЫХ ОБРАЗОВАНИЙ НА ПОДДЕРЖКУ МЕР</w:t>
      </w:r>
    </w:p>
    <w:p w:rsidR="00DA539A" w:rsidRDefault="00DA539A">
      <w:pPr>
        <w:pStyle w:val="ConsPlusTitle"/>
        <w:jc w:val="center"/>
      </w:pPr>
      <w:r>
        <w:t>ПО ОБЕСПЕЧЕНИЮ СБАЛАНСИРОВАННОСТИ БЮДЖЕТОВ</w:t>
      </w:r>
    </w:p>
    <w:p w:rsidR="00DA539A" w:rsidRDefault="00DA539A">
      <w:pPr>
        <w:pStyle w:val="ConsPlusTitle"/>
        <w:jc w:val="center"/>
      </w:pPr>
      <w:r>
        <w:t>МУНИЦИПАЛЬНЫХ ОБРАЗОВАНИЙ</w:t>
      </w:r>
    </w:p>
    <w:p w:rsidR="00DA539A" w:rsidRDefault="00DA539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DA53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39A" w:rsidRDefault="00DA539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39A" w:rsidRDefault="00DA539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A539A" w:rsidRDefault="00DA539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A539A" w:rsidRDefault="00DA539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КБР от 29.04.2020 N 92-ПП)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A539A" w:rsidRDefault="00DA539A">
            <w:pPr>
              <w:pStyle w:val="ConsPlusNormal"/>
            </w:pPr>
          </w:p>
        </w:tc>
      </w:tr>
    </w:tbl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ind w:firstLine="540"/>
        <w:jc w:val="both"/>
      </w:pPr>
      <w:r>
        <w:t xml:space="preserve">В соответствии с </w:t>
      </w:r>
      <w:hyperlink r:id="rId6">
        <w:r>
          <w:rPr>
            <w:color w:val="0000FF"/>
          </w:rPr>
          <w:t>частью 6 статьи 10</w:t>
        </w:r>
      </w:hyperlink>
      <w:r>
        <w:t xml:space="preserve"> Закона Кабардино-Балкарской Республики от 7 февраля 2011 г. N 11-РЗ "О бюджетном устройстве и бюджетном процессе в Кабардино-Балкарской Республике" Правительство Кабардино-Балкарской Республики постановляет: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 xml:space="preserve">1. Утвердить прилагаемую </w:t>
      </w:r>
      <w:hyperlink w:anchor="P35">
        <w:r>
          <w:rPr>
            <w:color w:val="0000FF"/>
          </w:rPr>
          <w:t>Методику</w:t>
        </w:r>
      </w:hyperlink>
      <w:r>
        <w:t xml:space="preserve"> распределения дотаций из республиканского бюджета Кабардино-Балкарской Республики бюджетам муниципальных районов (городских округов) на поддержку мер по обеспечению сбалансированности местных бюджетов в целях стимулирования муниципальных образований, принимающих меры по увеличению налогового потенциала муниципального образования и (или) Кабардино-Балкарской Республики.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2. Предложения о предоставлении дотаций на поддержку мер по обеспечению сбалансированности местных бюджетов (далее - дотации) на основании отдельных поручений и указаний Главы Кабардино-Балкарской Республики и (или) поручений Председателя Правительства Кабардино-Балкарской Республики подготавливаются исполнительными органами государственной власти Кабардино-Балкарской Республики в соответствии с установленными сферами деятельности и направляются в Министерство финансов Кабардино-Балкарской Республики.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3. Предоставление дотаций (за исключением дотаций, предоставляемых в целях стимулирования муниципальных образований, принимающих меры по увеличению налогового потенциала, и дотаций, предоставляемых для оказания дополнительной материальной помощи малоимущим гражданам, попавшим в сложную жизненную ситуацию в связи с распространением новой коронавирусной инфекции) осуществляется в соответствии с соглашением, заключаемым Министерством финансов Кабардино-Балкарской Республики и местной администрацией муниципального образования по форме, утвержденной Министерством финансов Кабардино-Балкарской Республики.</w:t>
      </w:r>
    </w:p>
    <w:p w:rsidR="00DA539A" w:rsidRDefault="00DA539A">
      <w:pPr>
        <w:pStyle w:val="ConsPlusNormal"/>
        <w:jc w:val="both"/>
      </w:pPr>
      <w:r>
        <w:t xml:space="preserve">(в ред. </w:t>
      </w:r>
      <w:hyperlink r:id="rId7">
        <w:r>
          <w:rPr>
            <w:color w:val="0000FF"/>
          </w:rPr>
          <w:t>Постановления</w:t>
        </w:r>
      </w:hyperlink>
      <w:r>
        <w:t xml:space="preserve"> Правительства КБР от 29.04.2020 N 92-ПП)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4. Проекты актов Правительства Кабардино-Балкарской Республики об утверждении методики распределения и правил предоставления дотаций для финансового обеспечения исполнения расходных обязательств муниципальных образований при недостатке собственных доходов бюджетов муниципальных образований вносятся Министерством финансов Кабардино-Балкарской Республики в установленном порядке в Правительство Кабардино-Балкарской Республики.</w:t>
      </w: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jc w:val="right"/>
      </w:pPr>
      <w:r>
        <w:t>Председатель Правительства</w:t>
      </w:r>
    </w:p>
    <w:p w:rsidR="00DA539A" w:rsidRDefault="00DA539A">
      <w:pPr>
        <w:pStyle w:val="ConsPlusNormal"/>
        <w:jc w:val="right"/>
      </w:pPr>
      <w:r>
        <w:t>Кабардино-Балкарской Республики</w:t>
      </w:r>
    </w:p>
    <w:p w:rsidR="00DA539A" w:rsidRDefault="00DA539A">
      <w:pPr>
        <w:pStyle w:val="ConsPlusNormal"/>
        <w:jc w:val="right"/>
      </w:pPr>
      <w:r>
        <w:t>А.МУСУКОВ</w:t>
      </w: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jc w:val="right"/>
        <w:outlineLvl w:val="0"/>
      </w:pPr>
      <w:r>
        <w:t>Утверждена</w:t>
      </w:r>
    </w:p>
    <w:p w:rsidR="00DA539A" w:rsidRDefault="00DA539A">
      <w:pPr>
        <w:pStyle w:val="ConsPlusNormal"/>
        <w:jc w:val="right"/>
      </w:pPr>
      <w:r>
        <w:t>постановлением</w:t>
      </w:r>
    </w:p>
    <w:p w:rsidR="00DA539A" w:rsidRDefault="00DA539A">
      <w:pPr>
        <w:pStyle w:val="ConsPlusNormal"/>
        <w:jc w:val="right"/>
      </w:pPr>
      <w:r>
        <w:t>Правительства</w:t>
      </w:r>
    </w:p>
    <w:p w:rsidR="00DA539A" w:rsidRDefault="00DA539A">
      <w:pPr>
        <w:pStyle w:val="ConsPlusNormal"/>
        <w:jc w:val="right"/>
      </w:pPr>
      <w:r>
        <w:t>Кабардино-Балкарской Республики</w:t>
      </w:r>
    </w:p>
    <w:p w:rsidR="00DA539A" w:rsidRDefault="00DA539A">
      <w:pPr>
        <w:pStyle w:val="ConsPlusNormal"/>
        <w:jc w:val="right"/>
      </w:pPr>
      <w:r>
        <w:lastRenderedPageBreak/>
        <w:t>от 30 декабря 2019 г. N 253-ПП</w:t>
      </w: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Title"/>
        <w:jc w:val="center"/>
      </w:pPr>
      <w:bookmarkStart w:id="0" w:name="P35"/>
      <w:bookmarkEnd w:id="0"/>
      <w:r>
        <w:t>МЕТОДИКА</w:t>
      </w:r>
    </w:p>
    <w:p w:rsidR="00DA539A" w:rsidRDefault="00DA539A">
      <w:pPr>
        <w:pStyle w:val="ConsPlusTitle"/>
        <w:jc w:val="center"/>
      </w:pPr>
      <w:r>
        <w:t>РАСПРЕДЕЛЕНИЯ ДОТАЦИЙ ИЗ РЕСПУБЛИКАНСКОГО БЮДЖЕТА</w:t>
      </w:r>
    </w:p>
    <w:p w:rsidR="00DA539A" w:rsidRDefault="00DA539A">
      <w:pPr>
        <w:pStyle w:val="ConsPlusTitle"/>
        <w:jc w:val="center"/>
      </w:pPr>
      <w:r>
        <w:t>КАБАРДИНО-БАЛКАРСКОЙ РЕСПУБЛИКИ БЮДЖЕТАМ</w:t>
      </w:r>
    </w:p>
    <w:p w:rsidR="00DA539A" w:rsidRDefault="00DA539A">
      <w:pPr>
        <w:pStyle w:val="ConsPlusTitle"/>
        <w:jc w:val="center"/>
      </w:pPr>
      <w:r>
        <w:t>МУНИЦИПАЛЬНЫХ РАЙОНОВ (ГОРОДСКИХ ОКРУГОВ) НА ПОДДЕРЖКУ</w:t>
      </w:r>
    </w:p>
    <w:p w:rsidR="00DA539A" w:rsidRDefault="00DA539A">
      <w:pPr>
        <w:pStyle w:val="ConsPlusTitle"/>
        <w:jc w:val="center"/>
      </w:pPr>
      <w:r>
        <w:t>МЕР ПО ОБЕСПЕЧЕНИЮ СБАЛАНСИРОВАННОСТИ МЕСТНЫХ БЮДЖЕТОВ</w:t>
      </w:r>
    </w:p>
    <w:p w:rsidR="00DA539A" w:rsidRDefault="00DA539A">
      <w:pPr>
        <w:pStyle w:val="ConsPlusTitle"/>
        <w:jc w:val="center"/>
      </w:pPr>
      <w:r>
        <w:t>В ЦЕЛЯХ СТИМУЛИРОВАНИЯ МУНИЦИПАЛЬНЫХ ОБРАЗОВАНИЙ,</w:t>
      </w:r>
    </w:p>
    <w:p w:rsidR="00DA539A" w:rsidRDefault="00DA539A">
      <w:pPr>
        <w:pStyle w:val="ConsPlusTitle"/>
        <w:jc w:val="center"/>
      </w:pPr>
      <w:r>
        <w:t>ПРИНИМАЮЩИХ МЕРЫ ПО УВЕЛИЧЕНИЮ НАЛОГОВОГО ПОТЕНЦИАЛА</w:t>
      </w:r>
    </w:p>
    <w:p w:rsidR="00DA539A" w:rsidRDefault="00DA539A">
      <w:pPr>
        <w:pStyle w:val="ConsPlusTitle"/>
        <w:jc w:val="center"/>
      </w:pPr>
      <w:r>
        <w:t>МУНИЦИПАЛЬНОГО ОБРАЗОВАНИЯ И (ИЛИ)</w:t>
      </w:r>
    </w:p>
    <w:p w:rsidR="00DA539A" w:rsidRDefault="00DA539A">
      <w:pPr>
        <w:pStyle w:val="ConsPlusTitle"/>
        <w:jc w:val="center"/>
      </w:pPr>
      <w:r>
        <w:t>КАБАРДИНО-БАЛКАРСКОЙ РЕСПУБЛИКИ</w:t>
      </w: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ind w:firstLine="540"/>
        <w:jc w:val="both"/>
      </w:pPr>
      <w:r>
        <w:t>1. Настоящая Методика определяет порядок распределения дотаций из республиканского бюджета Кабардино-Балкарской Республики бюджетам муниципальных районов (городских округов) на поддержку мер по обеспечению сбалансированности местных бюджетов, предоставляемых в целях стимулирования муниципальных образований, принимающих меры по увеличению налогового потенциала муниципального образования и (или) Кабардино-Балкарской Республики (далее - дотации).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 xml:space="preserve">2. В целях распределения дотаций Министерство финансов Кабардино-Балкарской Республики осуществляет отбор трех муниципальных образований, имеющих наилучшие результаты комплексной оценки муниципальных образований в соответствии с </w:t>
      </w:r>
      <w:hyperlink w:anchor="P59">
        <w:r>
          <w:rPr>
            <w:color w:val="0000FF"/>
          </w:rPr>
          <w:t>пунктом 6</w:t>
        </w:r>
      </w:hyperlink>
      <w:r>
        <w:t xml:space="preserve"> настоящей Методики.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3. При осуществлении комплексной оценки муниципальных образований учитываются доходы, администрируемые органами местного самоуправления (далее - доходы).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4. Комплексная оценка муниципальных образований, имеющих статус муниципальных районов, проводится по показателям консолидированного бюджета муниципального района (с учетом показателей бюджетов поселений).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5. Комплексная оценка муниципальных образований осуществляется по формуле:</w:t>
      </w: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jc w:val="center"/>
      </w:pPr>
      <w:r>
        <w:t>К</w:t>
      </w:r>
      <w:r>
        <w:rPr>
          <w:vertAlign w:val="subscript"/>
        </w:rPr>
        <w:t>j</w:t>
      </w:r>
      <w:r>
        <w:t xml:space="preserve"> = РангДср</w:t>
      </w:r>
      <w:r>
        <w:rPr>
          <w:vertAlign w:val="subscript"/>
        </w:rPr>
        <w:t>j</w:t>
      </w:r>
      <w:r>
        <w:t xml:space="preserve"> + РангТр</w:t>
      </w:r>
      <w:r>
        <w:rPr>
          <w:vertAlign w:val="subscript"/>
        </w:rPr>
        <w:t>j</w:t>
      </w:r>
      <w:r>
        <w:t xml:space="preserve"> + РангПср</w:t>
      </w:r>
      <w:r>
        <w:rPr>
          <w:vertAlign w:val="subscript"/>
        </w:rPr>
        <w:t>j</w:t>
      </w:r>
      <w:r>
        <w:t>,</w:t>
      </w:r>
    </w:p>
    <w:p w:rsidR="00DA539A" w:rsidRDefault="00DA539A">
      <w:pPr>
        <w:pStyle w:val="ConsPlusNormal"/>
      </w:pPr>
    </w:p>
    <w:p w:rsidR="00DA539A" w:rsidRDefault="00DA539A">
      <w:pPr>
        <w:pStyle w:val="ConsPlusNormal"/>
        <w:ind w:firstLine="540"/>
        <w:jc w:val="both"/>
      </w:pPr>
      <w:r>
        <w:t>где: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К</w:t>
      </w:r>
      <w:r>
        <w:rPr>
          <w:vertAlign w:val="subscript"/>
        </w:rPr>
        <w:t>j</w:t>
      </w:r>
      <w:r>
        <w:t xml:space="preserve"> - комплексная оценка j-го муниципального образования;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РангДср</w:t>
      </w:r>
      <w:r>
        <w:rPr>
          <w:vertAlign w:val="subscript"/>
        </w:rPr>
        <w:t>j</w:t>
      </w:r>
      <w:r>
        <w:t xml:space="preserve"> - место j-го муниципального образования по показателю объема дохода бюджета муниципального образования за отчетный год в расчете на одного жителя (на начало текущего года);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РангТр</w:t>
      </w:r>
      <w:r>
        <w:rPr>
          <w:vertAlign w:val="subscript"/>
        </w:rPr>
        <w:t>j</w:t>
      </w:r>
      <w:r>
        <w:t xml:space="preserve"> - место j-го муниципального образования по показателю темпа роста доходов в отчетном году относительно года, предшествующего отчетному;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РангПср</w:t>
      </w:r>
      <w:r>
        <w:rPr>
          <w:vertAlign w:val="subscript"/>
        </w:rPr>
        <w:t>j</w:t>
      </w:r>
      <w:r>
        <w:t xml:space="preserve"> - место j-го муниципального образования по показателю прироста доходов бюджета муниципального образования в отчетном году относительно года, предшествующего отчетному, в расчете на одного жителя (на начало текущего года).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Ранжирование муниципальных образований по показателям Дсрj, Трj и Псрj производится по убыванию значений показателей.</w:t>
      </w:r>
    </w:p>
    <w:p w:rsidR="00DA539A" w:rsidRDefault="00DA539A">
      <w:pPr>
        <w:pStyle w:val="ConsPlusNormal"/>
        <w:spacing w:before="200"/>
        <w:ind w:firstLine="540"/>
        <w:jc w:val="both"/>
      </w:pPr>
      <w:bookmarkStart w:id="1" w:name="P59"/>
      <w:bookmarkEnd w:id="1"/>
      <w:r>
        <w:t>6. По результатам комплексной оценки выстраивается рейтинг муниципальных образований. Муниципальному образованию с наименьшим значением комплексной оценки, соответствующей лучшему результату, присваивается первое место.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7. Размер дотации, предоставляемой бюджету муниципального образования, определяется по формуле:</w:t>
      </w: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jc w:val="center"/>
      </w:pPr>
      <w:r>
        <w:t>ОД</w:t>
      </w:r>
      <w:r>
        <w:rPr>
          <w:vertAlign w:val="subscript"/>
        </w:rPr>
        <w:t>j</w:t>
      </w:r>
      <w:r>
        <w:t xml:space="preserve"> = (Д</w:t>
      </w:r>
      <w:r>
        <w:rPr>
          <w:vertAlign w:val="subscript"/>
        </w:rPr>
        <w:t>ji</w:t>
      </w:r>
      <w:r>
        <w:t xml:space="preserve"> - Д</w:t>
      </w:r>
      <w:r>
        <w:rPr>
          <w:vertAlign w:val="subscript"/>
        </w:rPr>
        <w:t>ji-1</w:t>
      </w:r>
      <w:r>
        <w:t>) x 4%,</w:t>
      </w:r>
    </w:p>
    <w:p w:rsidR="00DA539A" w:rsidRDefault="00DA539A">
      <w:pPr>
        <w:pStyle w:val="ConsPlusNormal"/>
        <w:ind w:firstLine="540"/>
        <w:jc w:val="both"/>
      </w:pPr>
    </w:p>
    <w:p w:rsidR="00DA539A" w:rsidRDefault="00DA539A">
      <w:pPr>
        <w:pStyle w:val="ConsPlusNormal"/>
        <w:ind w:firstLine="540"/>
        <w:jc w:val="both"/>
      </w:pPr>
      <w:r>
        <w:t>где: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lastRenderedPageBreak/>
        <w:t>ОД</w:t>
      </w:r>
      <w:r>
        <w:rPr>
          <w:vertAlign w:val="subscript"/>
        </w:rPr>
        <w:t>j</w:t>
      </w:r>
      <w:r>
        <w:t xml:space="preserve"> - размер дотации, предоставляемой бюджету j-го муниципального образования;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Д</w:t>
      </w:r>
      <w:r>
        <w:rPr>
          <w:vertAlign w:val="subscript"/>
        </w:rPr>
        <w:t>ji</w:t>
      </w:r>
      <w:r>
        <w:t xml:space="preserve"> - фактический объем доходов, поступивших в отчетном финансовом году, согласно данным бюджетной отчетности об исполнении консолидированного бюджета;</w:t>
      </w:r>
    </w:p>
    <w:p w:rsidR="00DA539A" w:rsidRDefault="00DA539A">
      <w:pPr>
        <w:pStyle w:val="ConsPlusNormal"/>
        <w:spacing w:before="200"/>
        <w:ind w:firstLine="540"/>
        <w:jc w:val="both"/>
      </w:pPr>
      <w:r>
        <w:t>Д</w:t>
      </w:r>
      <w:r>
        <w:rPr>
          <w:vertAlign w:val="subscript"/>
        </w:rPr>
        <w:t>ji-1</w:t>
      </w:r>
      <w:r>
        <w:t xml:space="preserve"> - фактический объем доходов в году, предшествующем отчетному финансовому году, согласно данным бюджетной отчетности об исполнении консолидированного бюджета.</w:t>
      </w: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jc w:val="both"/>
      </w:pPr>
    </w:p>
    <w:p w:rsidR="00DA539A" w:rsidRDefault="00DA539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C05E9" w:rsidRDefault="002C05E9">
      <w:bookmarkStart w:id="2" w:name="_GoBack"/>
      <w:bookmarkEnd w:id="2"/>
    </w:p>
    <w:sectPr w:rsidR="002C05E9" w:rsidSect="00401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39A"/>
    <w:rsid w:val="002C05E9"/>
    <w:rsid w:val="00DA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DB038-B414-4445-902C-53DDC7852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39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DA539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DA539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04&amp;n=72839&amp;dst=10000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04&amp;n=91486&amp;dst=101512" TargetMode="External"/><Relationship Id="rId5" Type="http://schemas.openxmlformats.org/officeDocument/2006/relationships/hyperlink" Target="https://login.consultant.ru/link/?req=doc&amp;base=RLAW304&amp;n=72839&amp;dst=10000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 Карова Джульетта 167</dc:creator>
  <cp:keywords/>
  <dc:description/>
  <cp:lastModifiedBy>БУХ Карова Джульетта 167</cp:lastModifiedBy>
  <cp:revision>1</cp:revision>
  <dcterms:created xsi:type="dcterms:W3CDTF">2022-10-18T07:03:00Z</dcterms:created>
  <dcterms:modified xsi:type="dcterms:W3CDTF">2022-10-18T07:05:00Z</dcterms:modified>
</cp:coreProperties>
</file>